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5F8B2">
      <w:pPr>
        <w:jc w:val="center"/>
        <w:rPr>
          <w:rFonts w:hint="default" w:ascii="宋体" w:hAnsi="宋体" w:eastAsia="宋体" w:cs="宋体"/>
          <w:b/>
          <w:bCs/>
          <w:kern w:val="0"/>
          <w:sz w:val="32"/>
          <w:szCs w:val="32"/>
          <w:lang w:val="en-US" w:eastAsia="zh-CN" w:bidi="ar-SA"/>
        </w:rPr>
      </w:pPr>
      <w:bookmarkStart w:id="0" w:name="_Toc469969645"/>
      <w:bookmarkStart w:id="1" w:name="_Toc463071336"/>
      <w:r>
        <w:rPr>
          <w:rFonts w:hint="eastAsia" w:ascii="宋体" w:hAnsi="宋体" w:eastAsia="宋体" w:cs="宋体"/>
          <w:b/>
          <w:bCs/>
          <w:kern w:val="0"/>
          <w:sz w:val="32"/>
          <w:szCs w:val="32"/>
          <w:lang w:val="en-US" w:eastAsia="zh-CN" w:bidi="ar-SA"/>
        </w:rPr>
        <w:t>广州医科大学附属中医医院</w:t>
      </w:r>
      <w:r>
        <w:rPr>
          <w:rFonts w:hint="eastAsia" w:ascii="宋体" w:hAnsi="宋体" w:cs="宋体"/>
          <w:b/>
          <w:bCs/>
          <w:kern w:val="0"/>
          <w:sz w:val="32"/>
          <w:szCs w:val="32"/>
          <w:lang w:val="en-US" w:eastAsia="zh-CN" w:bidi="ar-SA"/>
        </w:rPr>
        <w:t>2025年消防器材供应商遴选</w:t>
      </w:r>
      <w:r>
        <w:rPr>
          <w:rFonts w:hint="eastAsia" w:ascii="宋体" w:hAnsi="宋体" w:eastAsia="宋体" w:cs="宋体"/>
          <w:b/>
          <w:bCs/>
          <w:kern w:val="0"/>
          <w:sz w:val="32"/>
          <w:szCs w:val="32"/>
          <w:lang w:val="en-US" w:eastAsia="zh-CN" w:bidi="ar-SA"/>
        </w:rPr>
        <w:t>项目</w:t>
      </w:r>
      <w:r>
        <w:rPr>
          <w:rFonts w:hint="eastAsia" w:ascii="宋体" w:hAnsi="宋体" w:cs="宋体"/>
          <w:b/>
          <w:bCs/>
          <w:kern w:val="0"/>
          <w:sz w:val="32"/>
          <w:szCs w:val="32"/>
          <w:lang w:val="en-US" w:eastAsia="zh-CN" w:bidi="ar-SA"/>
        </w:rPr>
        <w:t>需求调研</w:t>
      </w:r>
    </w:p>
    <w:p w14:paraId="1DABF774">
      <w:pPr>
        <w:numPr>
          <w:ilvl w:val="0"/>
          <w:numId w:val="1"/>
        </w:numPr>
        <w:spacing w:after="156" w:afterLines="50" w:line="360" w:lineRule="auto"/>
        <w:rPr>
          <w:rFonts w:hint="eastAsia" w:ascii="宋体" w:hAnsi="宋体" w:cs="宋体"/>
          <w:b/>
          <w:bCs/>
          <w:color w:val="000000"/>
          <w:sz w:val="28"/>
          <w:szCs w:val="28"/>
          <w:shd w:val="clear" w:color="auto" w:fill="FFFFFF"/>
          <w:lang w:val="en-US" w:eastAsia="zh-CN"/>
        </w:rPr>
      </w:pPr>
      <w:bookmarkStart w:id="2" w:name="_GoBack"/>
      <w:r>
        <w:rPr>
          <w:rFonts w:hint="eastAsia" w:ascii="宋体" w:hAnsi="宋体" w:eastAsia="宋体" w:cs="宋体"/>
          <w:b/>
          <w:bCs/>
          <w:color w:val="000000"/>
          <w:sz w:val="28"/>
          <w:szCs w:val="28"/>
          <w:shd w:val="clear" w:color="auto" w:fill="FFFFFF"/>
        </w:rPr>
        <w:t>项目</w:t>
      </w:r>
      <w:r>
        <w:rPr>
          <w:rFonts w:hint="eastAsia" w:ascii="宋体" w:hAnsi="宋体" w:cs="宋体"/>
          <w:b/>
          <w:bCs/>
          <w:color w:val="000000"/>
          <w:sz w:val="28"/>
          <w:szCs w:val="28"/>
          <w:shd w:val="clear" w:color="auto" w:fill="FFFFFF"/>
          <w:lang w:val="en-US" w:eastAsia="zh-CN"/>
        </w:rPr>
        <w:t>内容</w:t>
      </w:r>
    </w:p>
    <w:p w14:paraId="3A18E35B">
      <w:pPr>
        <w:numPr>
          <w:ilvl w:val="0"/>
          <w:numId w:val="0"/>
        </w:numPr>
        <w:spacing w:after="156" w:afterLines="50"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sz w:val="28"/>
          <w:szCs w:val="28"/>
          <w:shd w:val="clear" w:color="auto" w:fill="FFFFFF"/>
        </w:rPr>
        <w:t>广州医科大学附属中医医院202</w:t>
      </w:r>
      <w:r>
        <w:rPr>
          <w:rFonts w:hint="eastAsia" w:ascii="宋体" w:hAnsi="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年</w:t>
      </w:r>
      <w:r>
        <w:rPr>
          <w:rFonts w:hint="eastAsia" w:ascii="宋体" w:hAnsi="宋体" w:cs="宋体"/>
          <w:color w:val="000000"/>
          <w:sz w:val="28"/>
          <w:szCs w:val="28"/>
          <w:shd w:val="clear" w:color="auto" w:fill="FFFFFF"/>
          <w:lang w:val="en-US" w:eastAsia="zh-CN"/>
        </w:rPr>
        <w:t>消防器</w:t>
      </w:r>
      <w:r>
        <w:rPr>
          <w:rFonts w:hint="eastAsia" w:ascii="宋体" w:hAnsi="宋体" w:eastAsia="宋体" w:cs="宋体"/>
          <w:color w:val="000000"/>
          <w:sz w:val="28"/>
          <w:szCs w:val="28"/>
          <w:shd w:val="clear" w:color="auto" w:fill="FFFFFF"/>
        </w:rPr>
        <w:t>材供应商遴选</w:t>
      </w:r>
      <w:r>
        <w:rPr>
          <w:rFonts w:hint="eastAsia" w:ascii="宋体" w:hAnsi="宋体" w:cs="宋体"/>
          <w:color w:val="000000"/>
          <w:sz w:val="28"/>
          <w:szCs w:val="28"/>
          <w:shd w:val="clear" w:color="auto" w:fill="FFFFFF"/>
          <w:lang w:val="en-US" w:eastAsia="zh-CN"/>
        </w:rPr>
        <w:t>项目</w:t>
      </w:r>
      <w:r>
        <w:rPr>
          <w:rFonts w:hint="eastAsia" w:ascii="宋体" w:hAnsi="宋体" w:eastAsia="宋体" w:cs="宋体"/>
          <w:color w:val="000000"/>
          <w:sz w:val="28"/>
          <w:szCs w:val="28"/>
          <w:shd w:val="clear" w:color="auto" w:fill="FFFFFF"/>
        </w:rPr>
        <w:t>。</w:t>
      </w:r>
    </w:p>
    <w:bookmarkEnd w:id="0"/>
    <w:bookmarkEnd w:id="1"/>
    <w:p w14:paraId="5F517CAA">
      <w:pPr>
        <w:numPr>
          <w:ilvl w:val="0"/>
          <w:numId w:val="0"/>
        </w:numPr>
        <w:spacing w:line="360" w:lineRule="auto"/>
        <w:rPr>
          <w:rFonts w:hint="eastAsia" w:ascii="宋体" w:hAnsi="宋体" w:eastAsia="宋体" w:cs="宋体"/>
          <w:sz w:val="28"/>
          <w:szCs w:val="28"/>
          <w:shd w:val="clear" w:color="auto" w:fill="FFFFFF"/>
          <w:lang w:val="en-US" w:eastAsia="zh-CN"/>
        </w:rPr>
      </w:pPr>
      <w:r>
        <w:rPr>
          <w:rStyle w:val="13"/>
          <w:rFonts w:hint="eastAsia" w:ascii="宋体" w:hAnsi="宋体" w:cs="宋体"/>
          <w:b/>
          <w:bCs w:val="0"/>
          <w:color w:val="000000" w:themeColor="text1"/>
          <w:sz w:val="28"/>
          <w:szCs w:val="28"/>
          <w:lang w:val="en-US" w:eastAsia="zh-CN"/>
          <w14:textFill>
            <w14:solidFill>
              <w14:schemeClr w14:val="tx1"/>
            </w14:solidFill>
          </w14:textFill>
        </w:rPr>
        <w:t>二、消防器材配置需求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2220"/>
        <w:gridCol w:w="1596"/>
        <w:gridCol w:w="888"/>
        <w:gridCol w:w="1388"/>
      </w:tblGrid>
      <w:tr w14:paraId="621D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14:paraId="08F60B56">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采购货物</w:t>
            </w:r>
          </w:p>
        </w:tc>
        <w:tc>
          <w:tcPr>
            <w:tcW w:w="2220" w:type="dxa"/>
          </w:tcPr>
          <w:p w14:paraId="4F64B87F">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最高单价限价</w:t>
            </w:r>
          </w:p>
        </w:tc>
        <w:tc>
          <w:tcPr>
            <w:tcW w:w="1596" w:type="dxa"/>
          </w:tcPr>
          <w:p w14:paraId="32283009">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详细内容</w:t>
            </w:r>
          </w:p>
        </w:tc>
        <w:tc>
          <w:tcPr>
            <w:tcW w:w="888" w:type="dxa"/>
          </w:tcPr>
          <w:p w14:paraId="61F7AC14">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单位</w:t>
            </w:r>
          </w:p>
        </w:tc>
        <w:tc>
          <w:tcPr>
            <w:tcW w:w="1388" w:type="dxa"/>
          </w:tcPr>
          <w:p w14:paraId="45805891">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需求数量</w:t>
            </w:r>
          </w:p>
        </w:tc>
      </w:tr>
      <w:tr w14:paraId="5B5E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434" w:type="dxa"/>
          </w:tcPr>
          <w:p w14:paraId="42C58594">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default" w:ascii="宋体" w:hAnsi="宋体" w:cs="宋体"/>
                <w:sz w:val="28"/>
                <w:szCs w:val="28"/>
                <w:shd w:val="clear" w:color="auto" w:fill="FFFFFF"/>
                <w:vertAlign w:val="baseline"/>
                <w:lang w:val="en-US" w:eastAsia="zh-CN"/>
              </w:rPr>
              <w:t>手提式干粉灭火器</w:t>
            </w:r>
            <w:r>
              <w:rPr>
                <w:rFonts w:hint="eastAsia" w:ascii="宋体" w:hAnsi="宋体" w:cs="宋体"/>
                <w:sz w:val="28"/>
                <w:szCs w:val="28"/>
                <w:shd w:val="clear" w:color="auto" w:fill="FFFFFF"/>
                <w:vertAlign w:val="baseline"/>
                <w:lang w:val="en-US" w:eastAsia="zh-CN"/>
              </w:rPr>
              <w:t>（4KG）</w:t>
            </w:r>
          </w:p>
        </w:tc>
        <w:tc>
          <w:tcPr>
            <w:tcW w:w="2220" w:type="dxa"/>
          </w:tcPr>
          <w:p w14:paraId="448E59E4">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u w:val="single"/>
                <w:shd w:val="clear" w:color="auto" w:fill="FFFFFF"/>
                <w:vertAlign w:val="baseline"/>
                <w:lang w:val="en-US" w:eastAsia="zh-CN"/>
              </w:rPr>
              <w:t>71.00</w:t>
            </w:r>
            <w:r>
              <w:rPr>
                <w:rFonts w:hint="eastAsia" w:ascii="宋体" w:hAnsi="宋体" w:cs="宋体"/>
                <w:sz w:val="28"/>
                <w:szCs w:val="28"/>
                <w:shd w:val="clear" w:color="auto" w:fill="FFFFFF"/>
                <w:vertAlign w:val="baseline"/>
                <w:lang w:val="en-US" w:eastAsia="zh-CN"/>
              </w:rPr>
              <w:t>元</w:t>
            </w:r>
          </w:p>
        </w:tc>
        <w:tc>
          <w:tcPr>
            <w:tcW w:w="1596" w:type="dxa"/>
          </w:tcPr>
          <w:p w14:paraId="6E8E809C">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干粉灭火器</w:t>
            </w:r>
          </w:p>
        </w:tc>
        <w:tc>
          <w:tcPr>
            <w:tcW w:w="888" w:type="dxa"/>
          </w:tcPr>
          <w:p w14:paraId="0748D3FC">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个</w:t>
            </w:r>
          </w:p>
        </w:tc>
        <w:tc>
          <w:tcPr>
            <w:tcW w:w="1388" w:type="dxa"/>
            <w:tcBorders/>
          </w:tcPr>
          <w:p w14:paraId="287EC975">
            <w:pPr>
              <w:widowControl w:val="0"/>
              <w:numPr>
                <w:ilvl w:val="0"/>
                <w:numId w:val="0"/>
              </w:numPr>
              <w:spacing w:line="360" w:lineRule="auto"/>
              <w:jc w:val="center"/>
              <w:rPr>
                <w:rFonts w:hint="default" w:ascii="宋体" w:hAnsi="宋体" w:cs="宋体"/>
                <w:sz w:val="28"/>
                <w:szCs w:val="28"/>
                <w:highlight w:val="yellow"/>
                <w:shd w:val="clear" w:color="auto" w:fill="FFFFFF"/>
                <w:vertAlign w:val="baseline"/>
                <w:lang w:val="en-US" w:eastAsia="zh-CN"/>
              </w:rPr>
            </w:pPr>
            <w:r>
              <w:rPr>
                <w:rFonts w:hint="eastAsia" w:ascii="宋体" w:hAnsi="宋体" w:cs="宋体"/>
                <w:sz w:val="28"/>
                <w:szCs w:val="28"/>
                <w:highlight w:val="none"/>
                <w:shd w:val="clear" w:color="auto" w:fill="FFFFFF"/>
                <w:vertAlign w:val="baseline"/>
                <w:lang w:val="en-US" w:eastAsia="zh-CN"/>
              </w:rPr>
              <w:t>195</w:t>
            </w:r>
          </w:p>
        </w:tc>
      </w:tr>
    </w:tbl>
    <w:p w14:paraId="001ECBBD">
      <w:pPr>
        <w:pStyle w:val="14"/>
        <w:ind w:left="0" w:leftChars="0" w:firstLine="0" w:firstLineChars="0"/>
        <w:rPr>
          <w:rFonts w:hint="default"/>
          <w:lang w:val="en-US" w:eastAsia="zh-CN"/>
        </w:rPr>
      </w:pPr>
    </w:p>
    <w:p w14:paraId="104D6C7C">
      <w:pPr>
        <w:numPr>
          <w:numId w:val="0"/>
        </w:numPr>
        <w:spacing w:line="360" w:lineRule="auto"/>
        <w:ind w:leftChars="0"/>
        <w:rPr>
          <w:rStyle w:val="13"/>
          <w:rFonts w:hint="eastAsia" w:ascii="宋体" w:hAnsi="宋体" w:eastAsia="宋体" w:cs="宋体"/>
          <w:b/>
          <w:bCs w:val="0"/>
          <w:color w:val="000000" w:themeColor="text1"/>
          <w:sz w:val="28"/>
          <w:szCs w:val="28"/>
          <w:lang w:val="en-US" w:eastAsia="zh-CN"/>
          <w14:textFill>
            <w14:solidFill>
              <w14:schemeClr w14:val="tx1"/>
            </w14:solidFill>
          </w14:textFill>
        </w:rPr>
      </w:pPr>
      <w:r>
        <w:rPr>
          <w:rStyle w:val="13"/>
          <w:rFonts w:hint="eastAsia" w:ascii="宋体" w:hAnsi="宋体" w:cs="宋体"/>
          <w:b/>
          <w:bCs w:val="0"/>
          <w:color w:val="000000" w:themeColor="text1"/>
          <w:sz w:val="28"/>
          <w:szCs w:val="28"/>
          <w:lang w:val="en-US" w:eastAsia="zh-CN"/>
          <w14:textFill>
            <w14:solidFill>
              <w14:schemeClr w14:val="tx1"/>
            </w14:solidFill>
          </w14:textFill>
        </w:rPr>
        <w:t>三、</w:t>
      </w:r>
      <w:r>
        <w:rPr>
          <w:rStyle w:val="13"/>
          <w:rFonts w:hint="eastAsia" w:ascii="宋体" w:hAnsi="宋体" w:eastAsia="宋体" w:cs="宋体"/>
          <w:b/>
          <w:bCs w:val="0"/>
          <w:color w:val="000000" w:themeColor="text1"/>
          <w:sz w:val="28"/>
          <w:szCs w:val="28"/>
          <w:lang w:val="en-US" w:eastAsia="zh-CN"/>
          <w14:textFill>
            <w14:solidFill>
              <w14:schemeClr w14:val="tx1"/>
            </w14:solidFill>
          </w14:textFill>
        </w:rPr>
        <w:t>技术</w:t>
      </w:r>
      <w:r>
        <w:rPr>
          <w:rStyle w:val="13"/>
          <w:rFonts w:hint="eastAsia" w:ascii="宋体" w:hAnsi="宋体" w:cs="宋体"/>
          <w:b/>
          <w:bCs w:val="0"/>
          <w:color w:val="000000" w:themeColor="text1"/>
          <w:sz w:val="28"/>
          <w:szCs w:val="28"/>
          <w:lang w:val="en-US" w:eastAsia="zh-CN"/>
          <w14:textFill>
            <w14:solidFill>
              <w14:schemeClr w14:val="tx1"/>
            </w14:solidFill>
          </w14:textFill>
        </w:rPr>
        <w:t>需求</w:t>
      </w:r>
    </w:p>
    <w:p w14:paraId="2CA23E47">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（一）灭火器说明</w:t>
      </w:r>
    </w:p>
    <w:p w14:paraId="212CC364">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w:t>
      </w:r>
      <w:r>
        <w:rPr>
          <w:rFonts w:hint="default" w:ascii="宋体" w:hAnsi="宋体" w:cs="宋体"/>
          <w:kern w:val="0"/>
          <w:sz w:val="28"/>
          <w:szCs w:val="28"/>
          <w:shd w:val="clear" w:color="auto" w:fill="FFFFFF"/>
          <w:lang w:val="en-US" w:eastAsia="zh-CN" w:bidi="ar-SA"/>
        </w:rPr>
        <w:t>品牌</w:t>
      </w:r>
      <w:r>
        <w:rPr>
          <w:rFonts w:hint="eastAsia" w:ascii="宋体" w:hAnsi="宋体" w:cs="宋体"/>
          <w:kern w:val="0"/>
          <w:sz w:val="28"/>
          <w:szCs w:val="28"/>
          <w:shd w:val="clear" w:color="auto" w:fill="FFFFFF"/>
          <w:lang w:val="en-US" w:eastAsia="zh-CN" w:bidi="ar-SA"/>
        </w:rPr>
        <w:t>：广州胜安</w:t>
      </w:r>
    </w:p>
    <w:p w14:paraId="6B13AB3A">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w:t>
      </w:r>
      <w:r>
        <w:rPr>
          <w:rFonts w:hint="default" w:ascii="宋体" w:hAnsi="宋体" w:cs="宋体"/>
          <w:kern w:val="0"/>
          <w:sz w:val="28"/>
          <w:szCs w:val="28"/>
          <w:shd w:val="clear" w:color="auto" w:fill="FFFFFF"/>
          <w:lang w:val="en-US" w:eastAsia="zh-CN" w:bidi="ar-SA"/>
        </w:rPr>
        <w:t>型号：</w:t>
      </w:r>
      <w:r>
        <w:rPr>
          <w:rFonts w:hint="eastAsia" w:ascii="宋体" w:hAnsi="宋体" w:cs="宋体"/>
          <w:kern w:val="0"/>
          <w:sz w:val="28"/>
          <w:szCs w:val="28"/>
          <w:shd w:val="clear" w:color="auto" w:fill="FFFFFF"/>
          <w:lang w:val="en-US" w:eastAsia="zh-CN" w:bidi="ar-SA"/>
        </w:rPr>
        <w:t>MFZ/ABC4型</w:t>
      </w:r>
    </w:p>
    <w:p w14:paraId="315008AB">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（二）灭火器技术需求</w:t>
      </w:r>
    </w:p>
    <w:p w14:paraId="49036097">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1、手提式干粉灭火器需由由筒体、瓶头阀、喷射软管等部件构成，符合国家标准GB 4351.1-2005，适用扑灭ABC类火灾。</w:t>
      </w:r>
    </w:p>
    <w:p w14:paraId="7ADEBB3A">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7、参考样式图片：</w:t>
      </w:r>
    </w:p>
    <w:p w14:paraId="5BBEEB70">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default" w:ascii="宋体" w:hAnsi="宋体" w:cs="宋体"/>
          <w:kern w:val="0"/>
          <w:sz w:val="28"/>
          <w:szCs w:val="28"/>
          <w:shd w:val="clear" w:color="auto" w:fill="FFFFFF"/>
          <w:lang w:val="en-US" w:eastAsia="zh-CN" w:bidi="ar-SA"/>
        </w:rPr>
        <w:drawing>
          <wp:inline distT="0" distB="0" distL="114300" distR="114300">
            <wp:extent cx="5274945" cy="7035800"/>
            <wp:effectExtent l="0" t="0" r="1905" b="12700"/>
            <wp:docPr id="1" name="图片 1" descr="b58c0d74ec6211cfeadfca6db5500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8c0d74ec6211cfeadfca6db5500a12"/>
                    <pic:cNvPicPr>
                      <a:picLocks noChangeAspect="1"/>
                    </pic:cNvPicPr>
                  </pic:nvPicPr>
                  <pic:blipFill>
                    <a:blip r:embed="rId6"/>
                    <a:stretch>
                      <a:fillRect/>
                    </a:stretch>
                  </pic:blipFill>
                  <pic:spPr>
                    <a:xfrm>
                      <a:off x="0" y="0"/>
                      <a:ext cx="5274945" cy="7035800"/>
                    </a:xfrm>
                    <a:prstGeom prst="rect">
                      <a:avLst/>
                    </a:prstGeom>
                  </pic:spPr>
                </pic:pic>
              </a:graphicData>
            </a:graphic>
          </wp:inline>
        </w:drawing>
      </w:r>
    </w:p>
    <w:p w14:paraId="1CF57B43">
      <w:pPr>
        <w:numPr>
          <w:ilvl w:val="0"/>
          <w:numId w:val="2"/>
        </w:numPr>
        <w:ind w:left="0" w:leftChars="0" w:firstLine="0" w:firstLineChars="0"/>
        <w:rPr>
          <w:rFonts w:hint="eastAsia"/>
          <w:b/>
          <w:bCs/>
          <w:sz w:val="28"/>
          <w:szCs w:val="28"/>
          <w:lang w:val="en-US" w:eastAsia="zh-CN"/>
        </w:rPr>
      </w:pPr>
      <w:r>
        <w:rPr>
          <w:rFonts w:hint="eastAsia"/>
          <w:b/>
          <w:bCs/>
          <w:sz w:val="28"/>
          <w:szCs w:val="28"/>
          <w:lang w:val="en-US" w:eastAsia="zh-CN"/>
        </w:rPr>
        <w:t>商务需求</w:t>
      </w:r>
    </w:p>
    <w:p w14:paraId="5EC0A8D5">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（一）服务提供地点：广州市白云区横滘二路81号（同德院区）。</w:t>
      </w:r>
    </w:p>
    <w:p w14:paraId="123AAB3F">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（二）送货要求</w:t>
      </w:r>
    </w:p>
    <w:p w14:paraId="3C866E5F">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1、成交供应商的实际供货单价是以双方签订的供货合同中最终确认的供货价为执行标准。</w:t>
      </w:r>
    </w:p>
    <w:p w14:paraId="1FBB58E7">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2、采购人与成交供应商按合同进行下单采购，成交供应商需在收到订货单后7日内负责将货物免费送到采购人指定地点交货，并由采购人作验收记录。</w:t>
      </w:r>
    </w:p>
    <w:p w14:paraId="7A60244D">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3、成交供应商不按规定逾期交货的，须向采购人偿付逾期货物总值的20%的违约金。</w:t>
      </w:r>
    </w:p>
    <w:p w14:paraId="01FA22A4">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（三）验收要求</w:t>
      </w:r>
    </w:p>
    <w:p w14:paraId="62AB4CDE">
      <w:pPr>
        <w:pStyle w:val="14"/>
        <w:numPr>
          <w:ilvl w:val="0"/>
          <w:numId w:val="0"/>
        </w:numPr>
        <w:ind w:firstLine="560" w:firstLineChars="200"/>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1、买卖双方将依据有关规定，对到货进行表面（型号、规格、数量、外型、外观、包装及资料、文件等）检验。</w:t>
      </w:r>
    </w:p>
    <w:p w14:paraId="3EF90BC5">
      <w:pPr>
        <w:pStyle w:val="14"/>
        <w:numPr>
          <w:ilvl w:val="0"/>
          <w:numId w:val="0"/>
        </w:numPr>
        <w:ind w:firstLine="560" w:firstLineChars="200"/>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2、当货物运抵采购人的现场后发现有缺陷或与合同不符，成交供应商应在3天内进行更换或修复，并自行承担有关费用。如未及时更换，采购人有权拒绝支付货款。</w:t>
      </w:r>
    </w:p>
    <w:p w14:paraId="0D395F2A">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w:t>
      </w:r>
      <w:r>
        <w:rPr>
          <w:rFonts w:hint="eastAsia" w:ascii="宋体" w:hAnsi="宋体" w:cs="宋体"/>
          <w:kern w:val="0"/>
          <w:sz w:val="28"/>
          <w:szCs w:val="28"/>
          <w:shd w:val="clear" w:color="auto" w:fill="FFFFFF"/>
          <w:lang w:val="en-US" w:eastAsia="zh-CN" w:bidi="ar-SA"/>
        </w:rPr>
        <w:t>四</w:t>
      </w:r>
      <w:r>
        <w:rPr>
          <w:rFonts w:hint="eastAsia" w:ascii="宋体" w:hAnsi="宋体" w:eastAsia="宋体" w:cs="宋体"/>
          <w:kern w:val="0"/>
          <w:sz w:val="28"/>
          <w:szCs w:val="28"/>
          <w:shd w:val="clear" w:color="auto" w:fill="FFFFFF"/>
          <w:lang w:val="en-US" w:eastAsia="zh-CN" w:bidi="ar-SA"/>
        </w:rPr>
        <w:t>）</w:t>
      </w:r>
      <w:r>
        <w:rPr>
          <w:rFonts w:hint="default" w:ascii="宋体" w:hAnsi="宋体" w:eastAsia="宋体" w:cs="宋体"/>
          <w:kern w:val="0"/>
          <w:sz w:val="28"/>
          <w:szCs w:val="28"/>
          <w:shd w:val="clear" w:color="auto" w:fill="FFFFFF"/>
          <w:lang w:val="en-US" w:eastAsia="zh-CN" w:bidi="ar-SA"/>
        </w:rPr>
        <w:t>付款方式</w:t>
      </w:r>
    </w:p>
    <w:p w14:paraId="31F6DDA1">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1、</w:t>
      </w:r>
      <w:r>
        <w:rPr>
          <w:rFonts w:hint="eastAsia" w:ascii="宋体" w:hAnsi="宋体" w:cs="宋体"/>
          <w:kern w:val="0"/>
          <w:sz w:val="28"/>
          <w:szCs w:val="28"/>
          <w:shd w:val="clear" w:color="auto" w:fill="FFFFFF"/>
          <w:lang w:val="en-US" w:eastAsia="zh-CN" w:bidi="ar-SA"/>
        </w:rPr>
        <w:t>按实际送货结算：成交</w:t>
      </w:r>
      <w:r>
        <w:rPr>
          <w:rFonts w:hint="default" w:ascii="宋体" w:hAnsi="宋体" w:eastAsia="宋体" w:cs="宋体"/>
          <w:kern w:val="0"/>
          <w:sz w:val="28"/>
          <w:szCs w:val="28"/>
          <w:shd w:val="clear" w:color="auto" w:fill="FFFFFF"/>
          <w:lang w:val="en-US" w:eastAsia="zh-CN" w:bidi="ar-SA"/>
        </w:rPr>
        <w:t>供应商</w:t>
      </w:r>
      <w:r>
        <w:rPr>
          <w:rFonts w:hint="eastAsia" w:ascii="宋体" w:hAnsi="宋体" w:cs="宋体"/>
          <w:kern w:val="0"/>
          <w:sz w:val="28"/>
          <w:szCs w:val="28"/>
          <w:shd w:val="clear" w:color="auto" w:fill="FFFFFF"/>
          <w:lang w:val="en-US" w:eastAsia="zh-CN" w:bidi="ar-SA"/>
        </w:rPr>
        <w:t>送货，经采购人验收合格且</w:t>
      </w:r>
      <w:r>
        <w:rPr>
          <w:rFonts w:hint="default" w:ascii="宋体" w:hAnsi="宋体" w:eastAsia="宋体" w:cs="宋体"/>
          <w:kern w:val="0"/>
          <w:sz w:val="28"/>
          <w:szCs w:val="28"/>
          <w:highlight w:val="none"/>
          <w:shd w:val="clear" w:color="auto" w:fill="FFFFFF"/>
          <w:lang w:val="en-US" w:eastAsia="zh-CN" w:bidi="ar-SA"/>
        </w:rPr>
        <w:t>将</w:t>
      </w:r>
      <w:r>
        <w:rPr>
          <w:rFonts w:hint="eastAsia" w:ascii="宋体" w:hAnsi="宋体" w:cs="宋体"/>
          <w:kern w:val="0"/>
          <w:sz w:val="28"/>
          <w:szCs w:val="28"/>
          <w:highlight w:val="none"/>
          <w:shd w:val="clear" w:color="auto" w:fill="FFFFFF"/>
          <w:lang w:val="en-US" w:eastAsia="zh-CN" w:bidi="ar-SA"/>
        </w:rPr>
        <w:t>送货</w:t>
      </w:r>
      <w:r>
        <w:rPr>
          <w:rFonts w:hint="default" w:ascii="宋体" w:hAnsi="宋体" w:eastAsia="宋体" w:cs="宋体"/>
          <w:kern w:val="0"/>
          <w:sz w:val="28"/>
          <w:szCs w:val="28"/>
          <w:highlight w:val="none"/>
          <w:shd w:val="clear" w:color="auto" w:fill="FFFFFF"/>
          <w:lang w:val="en-US" w:eastAsia="zh-CN" w:bidi="ar-SA"/>
        </w:rPr>
        <w:t>清单交采购人核对无误后，</w:t>
      </w:r>
      <w:r>
        <w:rPr>
          <w:rFonts w:hint="eastAsia" w:ascii="宋体" w:hAnsi="宋体" w:cs="宋体"/>
          <w:kern w:val="0"/>
          <w:sz w:val="28"/>
          <w:szCs w:val="28"/>
          <w:highlight w:val="none"/>
          <w:shd w:val="clear" w:color="auto" w:fill="FFFFFF"/>
          <w:lang w:val="en-US" w:eastAsia="zh-CN" w:bidi="ar-SA"/>
        </w:rPr>
        <w:t>成交供应商应</w:t>
      </w:r>
      <w:r>
        <w:rPr>
          <w:rFonts w:hint="default" w:ascii="宋体" w:hAnsi="宋体" w:eastAsia="宋体" w:cs="宋体"/>
          <w:kern w:val="0"/>
          <w:sz w:val="28"/>
          <w:szCs w:val="28"/>
          <w:highlight w:val="none"/>
          <w:shd w:val="clear" w:color="auto" w:fill="FFFFFF"/>
          <w:lang w:val="en-US" w:eastAsia="zh-CN" w:bidi="ar-SA"/>
        </w:rPr>
        <w:t>开具</w:t>
      </w:r>
      <w:r>
        <w:rPr>
          <w:rFonts w:hint="eastAsia" w:ascii="宋体" w:hAnsi="宋体" w:cs="宋体"/>
          <w:kern w:val="0"/>
          <w:sz w:val="28"/>
          <w:szCs w:val="28"/>
          <w:highlight w:val="none"/>
          <w:shd w:val="clear" w:color="auto" w:fill="FFFFFF"/>
          <w:lang w:val="en-US" w:eastAsia="zh-CN" w:bidi="ar-SA"/>
        </w:rPr>
        <w:t>增值税普通发票交采购人</w:t>
      </w:r>
      <w:r>
        <w:rPr>
          <w:rFonts w:hint="default" w:ascii="宋体" w:hAnsi="宋体" w:eastAsia="宋体" w:cs="宋体"/>
          <w:kern w:val="0"/>
          <w:sz w:val="28"/>
          <w:szCs w:val="28"/>
          <w:highlight w:val="none"/>
          <w:shd w:val="clear" w:color="auto" w:fill="FFFFFF"/>
          <w:lang w:val="en-US" w:eastAsia="zh-CN" w:bidi="ar-SA"/>
        </w:rPr>
        <w:t>，采购人在</w:t>
      </w:r>
      <w:r>
        <w:rPr>
          <w:rFonts w:hint="eastAsia" w:ascii="宋体" w:hAnsi="宋体" w:cs="宋体"/>
          <w:kern w:val="0"/>
          <w:sz w:val="28"/>
          <w:szCs w:val="28"/>
          <w:highlight w:val="none"/>
          <w:shd w:val="clear" w:color="auto" w:fill="FFFFFF"/>
          <w:lang w:val="en-US" w:eastAsia="zh-CN" w:bidi="ar-SA"/>
        </w:rPr>
        <w:t>15</w:t>
      </w:r>
      <w:r>
        <w:rPr>
          <w:rFonts w:hint="default" w:ascii="宋体" w:hAnsi="宋体" w:eastAsia="宋体" w:cs="宋体"/>
          <w:kern w:val="0"/>
          <w:sz w:val="28"/>
          <w:szCs w:val="28"/>
          <w:highlight w:val="none"/>
          <w:shd w:val="clear" w:color="auto" w:fill="FFFFFF"/>
          <w:lang w:val="en-US" w:eastAsia="zh-CN" w:bidi="ar-SA"/>
        </w:rPr>
        <w:t>个工作日内以</w:t>
      </w:r>
      <w:r>
        <w:rPr>
          <w:rFonts w:hint="eastAsia" w:ascii="宋体" w:hAnsi="宋体" w:cs="宋体"/>
          <w:kern w:val="0"/>
          <w:sz w:val="28"/>
          <w:szCs w:val="28"/>
          <w:highlight w:val="none"/>
          <w:shd w:val="clear" w:color="auto" w:fill="FFFFFF"/>
          <w:lang w:val="en-US" w:eastAsia="zh-CN" w:bidi="ar-SA"/>
        </w:rPr>
        <w:t>对公</w:t>
      </w:r>
      <w:r>
        <w:rPr>
          <w:rFonts w:hint="default" w:ascii="宋体" w:hAnsi="宋体" w:eastAsia="宋体" w:cs="宋体"/>
          <w:kern w:val="0"/>
          <w:sz w:val="28"/>
          <w:szCs w:val="28"/>
          <w:highlight w:val="none"/>
          <w:shd w:val="clear" w:color="auto" w:fill="FFFFFF"/>
          <w:lang w:val="en-US" w:eastAsia="zh-CN" w:bidi="ar-SA"/>
        </w:rPr>
        <w:t>转账方式进行结算。</w:t>
      </w:r>
    </w:p>
    <w:p w14:paraId="0096A16D">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2、</w:t>
      </w:r>
      <w:r>
        <w:rPr>
          <w:rFonts w:hint="default" w:ascii="宋体" w:hAnsi="宋体" w:eastAsia="宋体" w:cs="宋体"/>
          <w:kern w:val="0"/>
          <w:sz w:val="28"/>
          <w:szCs w:val="28"/>
          <w:shd w:val="clear" w:color="auto" w:fill="FFFFFF"/>
          <w:lang w:val="en-US" w:eastAsia="zh-CN" w:bidi="ar-SA"/>
        </w:rPr>
        <w:t>结算价格：以</w:t>
      </w:r>
      <w:r>
        <w:rPr>
          <w:rFonts w:hint="eastAsia" w:ascii="宋体" w:hAnsi="宋体" w:cs="宋体"/>
          <w:kern w:val="0"/>
          <w:sz w:val="28"/>
          <w:szCs w:val="28"/>
          <w:shd w:val="clear" w:color="auto" w:fill="FFFFFF"/>
          <w:lang w:val="en-US" w:eastAsia="zh-CN" w:bidi="ar-SA"/>
        </w:rPr>
        <w:t>实际</w:t>
      </w:r>
      <w:r>
        <w:rPr>
          <w:rFonts w:hint="default" w:ascii="宋体" w:hAnsi="宋体" w:eastAsia="宋体" w:cs="宋体"/>
          <w:kern w:val="0"/>
          <w:sz w:val="28"/>
          <w:szCs w:val="28"/>
          <w:shd w:val="clear" w:color="auto" w:fill="FFFFFF"/>
          <w:lang w:val="en-US" w:eastAsia="zh-CN" w:bidi="ar-SA"/>
        </w:rPr>
        <w:t>采购数量与</w:t>
      </w:r>
      <w:r>
        <w:rPr>
          <w:rFonts w:hint="eastAsia" w:ascii="宋体" w:hAnsi="宋体" w:cs="宋体"/>
          <w:kern w:val="0"/>
          <w:sz w:val="28"/>
          <w:szCs w:val="28"/>
          <w:shd w:val="clear" w:color="auto" w:fill="FFFFFF"/>
          <w:lang w:val="en-US" w:eastAsia="zh-CN" w:bidi="ar-SA"/>
        </w:rPr>
        <w:t>合同单价</w:t>
      </w:r>
      <w:r>
        <w:rPr>
          <w:rFonts w:hint="default" w:ascii="宋体" w:hAnsi="宋体" w:eastAsia="宋体" w:cs="宋体"/>
          <w:kern w:val="0"/>
          <w:sz w:val="28"/>
          <w:szCs w:val="28"/>
          <w:shd w:val="clear" w:color="auto" w:fill="FFFFFF"/>
          <w:lang w:val="en-US" w:eastAsia="zh-CN" w:bidi="ar-SA"/>
        </w:rPr>
        <w:t>的乘积为实际结算价。如</w:t>
      </w:r>
      <w:r>
        <w:rPr>
          <w:rFonts w:hint="eastAsia" w:ascii="宋体" w:hAnsi="宋体" w:cs="宋体"/>
          <w:kern w:val="0"/>
          <w:sz w:val="28"/>
          <w:szCs w:val="28"/>
          <w:shd w:val="clear" w:color="auto" w:fill="FFFFFF"/>
          <w:lang w:val="en-US" w:eastAsia="zh-CN" w:bidi="ar-SA"/>
        </w:rPr>
        <w:t>果</w:t>
      </w:r>
      <w:r>
        <w:rPr>
          <w:rFonts w:hint="default" w:ascii="宋体" w:hAnsi="宋体" w:eastAsia="宋体" w:cs="宋体"/>
          <w:kern w:val="0"/>
          <w:sz w:val="28"/>
          <w:szCs w:val="28"/>
          <w:shd w:val="clear" w:color="auto" w:fill="FFFFFF"/>
          <w:lang w:val="en-US" w:eastAsia="zh-CN" w:bidi="ar-SA"/>
        </w:rPr>
        <w:t>产生违约金额，则按协议条款相应扣除。</w:t>
      </w:r>
    </w:p>
    <w:bookmarkEnd w:id="2"/>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2885">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101DB">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75101D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5810">
    <w:pPr>
      <w:pStyle w:val="8"/>
      <w:ind w:firstLine="360"/>
    </w:pPr>
  </w:p>
  <w:p w14:paraId="6F5C4CD4">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75485"/>
    <w:multiLevelType w:val="singleLevel"/>
    <w:tmpl w:val="9A775485"/>
    <w:lvl w:ilvl="0" w:tentative="0">
      <w:start w:val="1"/>
      <w:numFmt w:val="chineseCounting"/>
      <w:suff w:val="nothing"/>
      <w:lvlText w:val="%1、"/>
      <w:lvlJc w:val="left"/>
      <w:rPr>
        <w:rFonts w:hint="eastAsia"/>
      </w:rPr>
    </w:lvl>
  </w:abstractNum>
  <w:abstractNum w:abstractNumId="1">
    <w:nsid w:val="7556F301"/>
    <w:multiLevelType w:val="singleLevel"/>
    <w:tmpl w:val="7556F3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MTVkMzBhZWJhMzQ1OWNjNjE3OTU5MWRhMTk1YzgifQ=="/>
  </w:docVars>
  <w:rsids>
    <w:rsidRoot w:val="00000000"/>
    <w:rsid w:val="02A824AD"/>
    <w:rsid w:val="02F94AB6"/>
    <w:rsid w:val="037C1244"/>
    <w:rsid w:val="055E241A"/>
    <w:rsid w:val="06E4782C"/>
    <w:rsid w:val="078260C4"/>
    <w:rsid w:val="096B1B3E"/>
    <w:rsid w:val="09DE2B7B"/>
    <w:rsid w:val="0C6E5E05"/>
    <w:rsid w:val="0D5C5C58"/>
    <w:rsid w:val="0EBE0962"/>
    <w:rsid w:val="0ECA7307"/>
    <w:rsid w:val="111F3CDF"/>
    <w:rsid w:val="1444190A"/>
    <w:rsid w:val="14EC0437"/>
    <w:rsid w:val="16B3069F"/>
    <w:rsid w:val="16D91055"/>
    <w:rsid w:val="17C927A6"/>
    <w:rsid w:val="19BF0437"/>
    <w:rsid w:val="1A0152BD"/>
    <w:rsid w:val="1A4C1518"/>
    <w:rsid w:val="1B662AAD"/>
    <w:rsid w:val="1DA8115B"/>
    <w:rsid w:val="1F161B67"/>
    <w:rsid w:val="20BE47F2"/>
    <w:rsid w:val="21F174B2"/>
    <w:rsid w:val="2208041A"/>
    <w:rsid w:val="23850E10"/>
    <w:rsid w:val="23F81132"/>
    <w:rsid w:val="243215A7"/>
    <w:rsid w:val="24534FAF"/>
    <w:rsid w:val="24ED38F7"/>
    <w:rsid w:val="25E22D30"/>
    <w:rsid w:val="267B5911"/>
    <w:rsid w:val="281232C0"/>
    <w:rsid w:val="28C45A67"/>
    <w:rsid w:val="293B7327"/>
    <w:rsid w:val="2A3A75DF"/>
    <w:rsid w:val="2AFE7BD8"/>
    <w:rsid w:val="2ED0406E"/>
    <w:rsid w:val="32A7158A"/>
    <w:rsid w:val="32BF42E1"/>
    <w:rsid w:val="32F01183"/>
    <w:rsid w:val="33305A23"/>
    <w:rsid w:val="34304446"/>
    <w:rsid w:val="34871673"/>
    <w:rsid w:val="352B64A2"/>
    <w:rsid w:val="3560758A"/>
    <w:rsid w:val="37621F23"/>
    <w:rsid w:val="39DC7D6B"/>
    <w:rsid w:val="3A3F02FA"/>
    <w:rsid w:val="3ADE3FB6"/>
    <w:rsid w:val="3B443E1A"/>
    <w:rsid w:val="3B5A2DBF"/>
    <w:rsid w:val="3B7B4612"/>
    <w:rsid w:val="3B7D557D"/>
    <w:rsid w:val="3B886C40"/>
    <w:rsid w:val="3CA209B6"/>
    <w:rsid w:val="3CEC29BB"/>
    <w:rsid w:val="3DE47B36"/>
    <w:rsid w:val="3E391C30"/>
    <w:rsid w:val="3ED951C1"/>
    <w:rsid w:val="3F620473"/>
    <w:rsid w:val="40E25F22"/>
    <w:rsid w:val="42B85E4D"/>
    <w:rsid w:val="43972F54"/>
    <w:rsid w:val="4A764942"/>
    <w:rsid w:val="4BC468B1"/>
    <w:rsid w:val="4C4C5C5D"/>
    <w:rsid w:val="4D2B2FC8"/>
    <w:rsid w:val="4EE679BA"/>
    <w:rsid w:val="512C363C"/>
    <w:rsid w:val="530F6FAB"/>
    <w:rsid w:val="53605111"/>
    <w:rsid w:val="53B03160"/>
    <w:rsid w:val="544113E6"/>
    <w:rsid w:val="5595230F"/>
    <w:rsid w:val="56153315"/>
    <w:rsid w:val="600A4D82"/>
    <w:rsid w:val="603F3459"/>
    <w:rsid w:val="627F6034"/>
    <w:rsid w:val="62F20904"/>
    <w:rsid w:val="63161C90"/>
    <w:rsid w:val="638E6635"/>
    <w:rsid w:val="63DA2CBD"/>
    <w:rsid w:val="66134265"/>
    <w:rsid w:val="67D363A2"/>
    <w:rsid w:val="689D19CC"/>
    <w:rsid w:val="690A01C2"/>
    <w:rsid w:val="694A4441"/>
    <w:rsid w:val="69B00487"/>
    <w:rsid w:val="6A072332"/>
    <w:rsid w:val="6AE52674"/>
    <w:rsid w:val="6B3042FF"/>
    <w:rsid w:val="6C186A79"/>
    <w:rsid w:val="6C5F6456"/>
    <w:rsid w:val="6FBC4210"/>
    <w:rsid w:val="706A53C9"/>
    <w:rsid w:val="7080699B"/>
    <w:rsid w:val="7170412F"/>
    <w:rsid w:val="722C2936"/>
    <w:rsid w:val="72FD2525"/>
    <w:rsid w:val="75B50E95"/>
    <w:rsid w:val="770025E3"/>
    <w:rsid w:val="785C3E3B"/>
    <w:rsid w:val="795A5FDB"/>
    <w:rsid w:val="7B854C5A"/>
    <w:rsid w:val="7CF1148D"/>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0"/>
      <w:szCs w:val="20"/>
      <w:lang w:val="en-US" w:eastAsia="zh-CN" w:bidi="ar-SA"/>
    </w:rPr>
  </w:style>
  <w:style w:type="paragraph" w:styleId="3">
    <w:name w:val="heading 1"/>
    <w:basedOn w:val="1"/>
    <w:next w:val="1"/>
    <w:qFormat/>
    <w:uiPriority w:val="0"/>
    <w:pPr>
      <w:keepNext/>
      <w:keepLines/>
      <w:spacing w:after="120" w:line="360" w:lineRule="auto"/>
      <w:outlineLvl w:val="0"/>
    </w:pPr>
    <w:rPr>
      <w:bCs/>
      <w:kern w:val="44"/>
      <w:sz w:val="36"/>
      <w:szCs w:val="36"/>
      <w:u w:val="single"/>
    </w:rPr>
  </w:style>
  <w:style w:type="paragraph" w:styleId="4">
    <w:name w:val="heading 2"/>
    <w:basedOn w:val="1"/>
    <w:next w:val="1"/>
    <w:unhideWhenUsed/>
    <w:qFormat/>
    <w:uiPriority w:val="9"/>
    <w:pPr>
      <w:keepNext/>
      <w:keepLines/>
      <w:spacing w:before="260" w:after="260" w:line="415" w:lineRule="auto"/>
      <w:ind w:firstLine="0" w:firstLineChars="0"/>
      <w:jc w:val="center"/>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Plain Text"/>
    <w:basedOn w:val="1"/>
    <w:qFormat/>
    <w:uiPriority w:val="0"/>
    <w:pPr>
      <w:spacing w:line="240" w:lineRule="auto"/>
      <w:ind w:firstLine="0" w:firstLineChars="0"/>
    </w:pPr>
    <w:rPr>
      <w:rFonts w:ascii="宋体" w:hAnsi="Courier New" w:eastAsia="宋体" w:cs="Times New Roman"/>
      <w:sz w:val="21"/>
      <w:szCs w:val="21"/>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eastAsia="宋体"/>
      <w:b/>
      <w:bCs/>
      <w:kern w:val="2"/>
      <w:sz w:val="24"/>
      <w:szCs w:val="24"/>
      <w:lang w:val="en-US" w:eastAsia="zh-CN" w:bidi="ar-SA"/>
    </w:rPr>
  </w:style>
  <w:style w:type="paragraph" w:customStyle="1" w:styleId="14">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660</Words>
  <Characters>698</Characters>
  <Lines>0</Lines>
  <Paragraphs>0</Paragraphs>
  <TotalTime>110</TotalTime>
  <ScaleCrop>false</ScaleCrop>
  <LinksUpToDate>false</LinksUpToDate>
  <CharactersWithSpaces>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2023-11-30T00:35:00Z</dcterms:created>
  <dc:creator>HP</dc:creator>
  <cp:lastModifiedBy>邹崇智</cp:lastModifiedBy>
  <dcterms:modified xsi:type="dcterms:W3CDTF">2025-12-05T01:18:04Z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FE540110F9CB491AA5DB19FBA29AD89D</vt:lpwstr>
  </property>
  <property fmtid="{D5CDD505-2E9C-101B-9397-08002B2CF9AE}" pid="4" name="KSOTemplateDocerSaveRecord">
    <vt:lpwstr>eyJoZGlkIjoiOGJkNjkyMDIxYzI0NjMzM2ViM2FiYWVjNGQ1MmYyYWYiLCJ1c2VySWQiOiIyMDg2NDc1NDgifQ==</vt:lpwstr>
  </property>
</Properties>
</file>